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C27" w:rsidRDefault="00042F23" w:rsidP="00042F23">
      <w:pPr>
        <w:spacing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D</w:t>
      </w:r>
      <w:r w:rsidR="00A51D6A" w:rsidRPr="00A51D6A">
        <w:rPr>
          <w:rFonts w:ascii="Arial" w:hAnsi="Arial" w:cs="Arial"/>
          <w:b/>
          <w:sz w:val="24"/>
          <w:szCs w:val="24"/>
        </w:rPr>
        <w:t xml:space="preserve">AS REDES </w:t>
      </w:r>
      <w:r w:rsidR="00A51D6A">
        <w:rPr>
          <w:rFonts w:ascii="Arial" w:hAnsi="Arial" w:cs="Arial"/>
          <w:b/>
          <w:sz w:val="24"/>
          <w:szCs w:val="24"/>
        </w:rPr>
        <w:t>PRODUTIVAS</w:t>
      </w:r>
      <w:r>
        <w:rPr>
          <w:rFonts w:ascii="Arial" w:hAnsi="Arial" w:cs="Arial"/>
          <w:b/>
          <w:sz w:val="24"/>
          <w:szCs w:val="24"/>
        </w:rPr>
        <w:t xml:space="preserve"> COMPARTILHADAS</w:t>
      </w:r>
    </w:p>
    <w:p w:rsidR="00A51D6A" w:rsidRPr="00A51D6A" w:rsidRDefault="00A51D6A" w:rsidP="00A51D6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2093"/>
        <w:gridCol w:w="3544"/>
        <w:gridCol w:w="3685"/>
        <w:gridCol w:w="3353"/>
        <w:gridCol w:w="3169"/>
      </w:tblGrid>
      <w:tr w:rsidR="00A51D6A" w:rsidTr="00A51D6A">
        <w:trPr>
          <w:trHeight w:val="453"/>
        </w:trPr>
        <w:tc>
          <w:tcPr>
            <w:tcW w:w="2093" w:type="dxa"/>
          </w:tcPr>
          <w:p w:rsidR="00A51D6A" w:rsidRPr="00CC58E7" w:rsidRDefault="00A51D6A" w:rsidP="00A8678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C58E7">
              <w:rPr>
                <w:rFonts w:ascii="Arial" w:hAnsi="Arial" w:cs="Arial"/>
                <w:b/>
                <w:sz w:val="24"/>
                <w:szCs w:val="24"/>
              </w:rPr>
              <w:t>********</w:t>
            </w:r>
          </w:p>
        </w:tc>
        <w:tc>
          <w:tcPr>
            <w:tcW w:w="3544" w:type="dxa"/>
          </w:tcPr>
          <w:p w:rsidR="00A51D6A" w:rsidRPr="00CC58E7" w:rsidRDefault="00EF435C" w:rsidP="00A51D6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C58E7">
              <w:rPr>
                <w:rFonts w:ascii="Arial" w:hAnsi="Arial" w:cs="Arial"/>
                <w:b/>
                <w:sz w:val="24"/>
                <w:szCs w:val="24"/>
              </w:rPr>
              <w:t>BODEGA</w:t>
            </w:r>
          </w:p>
        </w:tc>
        <w:tc>
          <w:tcPr>
            <w:tcW w:w="3685" w:type="dxa"/>
          </w:tcPr>
          <w:p w:rsidR="00A51D6A" w:rsidRPr="00CC58E7" w:rsidRDefault="00EF435C" w:rsidP="00A51D6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C58E7">
              <w:rPr>
                <w:rFonts w:ascii="Arial" w:hAnsi="Arial" w:cs="Arial"/>
                <w:b/>
                <w:sz w:val="24"/>
                <w:szCs w:val="24"/>
              </w:rPr>
              <w:t>REDE ECOVIDA</w:t>
            </w:r>
          </w:p>
        </w:tc>
        <w:tc>
          <w:tcPr>
            <w:tcW w:w="3353" w:type="dxa"/>
          </w:tcPr>
          <w:p w:rsidR="00A51D6A" w:rsidRPr="00CC58E7" w:rsidRDefault="00CC58E7" w:rsidP="00A51D6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C58E7">
              <w:rPr>
                <w:rFonts w:ascii="Arial" w:hAnsi="Arial" w:cs="Arial"/>
                <w:b/>
                <w:sz w:val="24"/>
                <w:szCs w:val="24"/>
              </w:rPr>
              <w:t>CENTRAL CERRADO</w:t>
            </w:r>
          </w:p>
        </w:tc>
        <w:tc>
          <w:tcPr>
            <w:tcW w:w="3169" w:type="dxa"/>
          </w:tcPr>
          <w:p w:rsidR="00A51D6A" w:rsidRPr="00CC58E7" w:rsidRDefault="00CC58E7" w:rsidP="00A51D6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C58E7">
              <w:rPr>
                <w:rFonts w:ascii="Arial" w:hAnsi="Arial" w:cs="Arial"/>
                <w:b/>
                <w:sz w:val="24"/>
                <w:szCs w:val="24"/>
              </w:rPr>
              <w:t>JUSTA TRAMA</w:t>
            </w:r>
          </w:p>
        </w:tc>
      </w:tr>
      <w:tr w:rsidR="00A51D6A" w:rsidTr="00A51D6A">
        <w:trPr>
          <w:trHeight w:val="378"/>
        </w:trPr>
        <w:tc>
          <w:tcPr>
            <w:tcW w:w="2093" w:type="dxa"/>
          </w:tcPr>
          <w:p w:rsidR="00A51D6A" w:rsidRDefault="00A51D6A" w:rsidP="00A8678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B0F">
              <w:rPr>
                <w:rFonts w:ascii="Arial" w:hAnsi="Arial" w:cs="Arial"/>
                <w:b/>
                <w:sz w:val="24"/>
                <w:szCs w:val="24"/>
              </w:rPr>
              <w:t>Necessidade</w:t>
            </w:r>
          </w:p>
        </w:tc>
        <w:tc>
          <w:tcPr>
            <w:tcW w:w="3544" w:type="dxa"/>
          </w:tcPr>
          <w:p w:rsidR="00A51D6A" w:rsidRDefault="00EF435C" w:rsidP="00042F2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Projeto do Fundo Solidário,</w:t>
            </w:r>
            <w:r w:rsidR="0027494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com </w:t>
            </w:r>
          </w:p>
        </w:tc>
        <w:tc>
          <w:tcPr>
            <w:tcW w:w="3685" w:type="dxa"/>
          </w:tcPr>
          <w:p w:rsidR="00A51D6A" w:rsidRDefault="00042F23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Revolução verde</w:t>
            </w:r>
          </w:p>
          <w:p w:rsidR="00CC58E7" w:rsidRDefault="00CC58E7" w:rsidP="00CC58E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53" w:type="dxa"/>
          </w:tcPr>
          <w:p w:rsidR="00A51D6A" w:rsidRDefault="00042F23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Comercialização</w:t>
            </w:r>
          </w:p>
        </w:tc>
        <w:tc>
          <w:tcPr>
            <w:tcW w:w="3169" w:type="dxa"/>
          </w:tcPr>
          <w:p w:rsidR="00A51D6A" w:rsidRDefault="00042F23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incentivo de governo</w:t>
            </w:r>
          </w:p>
        </w:tc>
      </w:tr>
      <w:tr w:rsidR="00A51D6A" w:rsidTr="00A51D6A">
        <w:tc>
          <w:tcPr>
            <w:tcW w:w="2093" w:type="dxa"/>
          </w:tcPr>
          <w:p w:rsidR="00A51D6A" w:rsidRPr="00134B0F" w:rsidRDefault="00A51D6A" w:rsidP="00A8678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B0F">
              <w:rPr>
                <w:rFonts w:ascii="Arial" w:hAnsi="Arial" w:cs="Arial"/>
                <w:b/>
                <w:sz w:val="24"/>
                <w:szCs w:val="24"/>
              </w:rPr>
              <w:t>Identidade da Rede</w:t>
            </w:r>
          </w:p>
        </w:tc>
        <w:tc>
          <w:tcPr>
            <w:tcW w:w="3544" w:type="dxa"/>
          </w:tcPr>
          <w:p w:rsidR="00A51D6A" w:rsidRDefault="00042F23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mulheres que lutam por terra</w:t>
            </w:r>
          </w:p>
        </w:tc>
        <w:tc>
          <w:tcPr>
            <w:tcW w:w="3685" w:type="dxa"/>
          </w:tcPr>
          <w:p w:rsidR="00CC58E7" w:rsidRDefault="00042F23" w:rsidP="00CC58E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Agroecologia;</w:t>
            </w:r>
          </w:p>
          <w:p w:rsidR="00A51D6A" w:rsidRDefault="00042F23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Sistema de partinha</w:t>
            </w:r>
          </w:p>
        </w:tc>
        <w:tc>
          <w:tcPr>
            <w:tcW w:w="3353" w:type="dxa"/>
          </w:tcPr>
          <w:p w:rsidR="00042F23" w:rsidRDefault="00042F23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Produtores do Cerrado</w:t>
            </w:r>
          </w:p>
        </w:tc>
        <w:tc>
          <w:tcPr>
            <w:tcW w:w="3169" w:type="dxa"/>
          </w:tcPr>
          <w:p w:rsidR="00042F23" w:rsidRDefault="00042F23" w:rsidP="00042F2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Algodão orgânico;</w:t>
            </w:r>
          </w:p>
          <w:p w:rsidR="00A51D6A" w:rsidRDefault="00042F23" w:rsidP="00042F2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Cadeia produtiva;</w:t>
            </w:r>
          </w:p>
        </w:tc>
      </w:tr>
      <w:tr w:rsidR="00A51D6A" w:rsidTr="00A51D6A">
        <w:tc>
          <w:tcPr>
            <w:tcW w:w="2093" w:type="dxa"/>
          </w:tcPr>
          <w:p w:rsidR="00A51D6A" w:rsidRPr="00134B0F" w:rsidRDefault="00A51D6A" w:rsidP="00A8678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B0F">
              <w:rPr>
                <w:rFonts w:ascii="Arial" w:hAnsi="Arial" w:cs="Arial"/>
                <w:b/>
                <w:sz w:val="24"/>
                <w:szCs w:val="24"/>
              </w:rPr>
              <w:t>Afinidade</w:t>
            </w:r>
          </w:p>
        </w:tc>
        <w:tc>
          <w:tcPr>
            <w:tcW w:w="3544" w:type="dxa"/>
          </w:tcPr>
          <w:p w:rsidR="00A51D6A" w:rsidRDefault="00CC58E7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Reforma Agrária</w:t>
            </w:r>
          </w:p>
        </w:tc>
        <w:tc>
          <w:tcPr>
            <w:tcW w:w="3685" w:type="dxa"/>
          </w:tcPr>
          <w:p w:rsidR="00A51D6A" w:rsidRDefault="00042F23" w:rsidP="00042F2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  <w:tc>
          <w:tcPr>
            <w:tcW w:w="3353" w:type="dxa"/>
          </w:tcPr>
          <w:p w:rsidR="00A51D6A" w:rsidRDefault="00042F23" w:rsidP="00042F2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</w:t>
            </w:r>
          </w:p>
        </w:tc>
        <w:tc>
          <w:tcPr>
            <w:tcW w:w="3169" w:type="dxa"/>
          </w:tcPr>
          <w:p w:rsidR="00A51D6A" w:rsidRDefault="00042F23" w:rsidP="00042F2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</w:tr>
      <w:tr w:rsidR="00A51D6A" w:rsidTr="00A51D6A">
        <w:tc>
          <w:tcPr>
            <w:tcW w:w="2093" w:type="dxa"/>
          </w:tcPr>
          <w:p w:rsidR="00A51D6A" w:rsidRPr="00134B0F" w:rsidRDefault="00A51D6A" w:rsidP="00A8678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B0F">
              <w:rPr>
                <w:rFonts w:ascii="Arial" w:hAnsi="Arial" w:cs="Arial"/>
                <w:b/>
                <w:sz w:val="24"/>
                <w:szCs w:val="24"/>
              </w:rPr>
              <w:t>CNPJ</w:t>
            </w:r>
          </w:p>
        </w:tc>
        <w:tc>
          <w:tcPr>
            <w:tcW w:w="3544" w:type="dxa"/>
          </w:tcPr>
          <w:p w:rsidR="00A51D6A" w:rsidRDefault="00042F23" w:rsidP="00042F2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  <w:tc>
          <w:tcPr>
            <w:tcW w:w="3685" w:type="dxa"/>
          </w:tcPr>
          <w:p w:rsidR="00A51D6A" w:rsidRDefault="00042F23" w:rsidP="00042F2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  <w:tc>
          <w:tcPr>
            <w:tcW w:w="3353" w:type="dxa"/>
          </w:tcPr>
          <w:p w:rsidR="00A51D6A" w:rsidRDefault="00042F23" w:rsidP="00042F2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  <w:tc>
          <w:tcPr>
            <w:tcW w:w="3169" w:type="dxa"/>
          </w:tcPr>
          <w:p w:rsidR="00A51D6A" w:rsidRDefault="00E70E91" w:rsidP="00042F2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</w:tr>
      <w:tr w:rsidR="00A51D6A" w:rsidTr="00A51D6A">
        <w:tc>
          <w:tcPr>
            <w:tcW w:w="2093" w:type="dxa"/>
          </w:tcPr>
          <w:p w:rsidR="00854C8B" w:rsidRDefault="00854C8B" w:rsidP="00854C8B">
            <w:pPr>
              <w:tabs>
                <w:tab w:val="center" w:pos="938"/>
              </w:tabs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1D6A" w:rsidRPr="00134B0F" w:rsidRDefault="00854C8B" w:rsidP="00854C8B">
            <w:pPr>
              <w:tabs>
                <w:tab w:val="center" w:pos="938"/>
              </w:tabs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="00A51D6A" w:rsidRPr="00134B0F">
              <w:rPr>
                <w:rFonts w:ascii="Arial" w:hAnsi="Arial" w:cs="Arial"/>
                <w:b/>
                <w:sz w:val="24"/>
                <w:szCs w:val="24"/>
              </w:rPr>
              <w:t>Braço Jurídico</w:t>
            </w:r>
          </w:p>
        </w:tc>
        <w:tc>
          <w:tcPr>
            <w:tcW w:w="3544" w:type="dxa"/>
          </w:tcPr>
          <w:p w:rsidR="00A51D6A" w:rsidRDefault="00CC58E7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Rede BODEGA não possuem CNPJ, seu braço jurídico se dá através das cooperativas</w:t>
            </w:r>
          </w:p>
        </w:tc>
        <w:tc>
          <w:tcPr>
            <w:tcW w:w="3685" w:type="dxa"/>
          </w:tcPr>
          <w:p w:rsidR="00A51D6A" w:rsidRDefault="00E70E91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Agricultores familiares, “informais”.</w:t>
            </w:r>
          </w:p>
        </w:tc>
        <w:tc>
          <w:tcPr>
            <w:tcW w:w="3353" w:type="dxa"/>
          </w:tcPr>
          <w:p w:rsidR="00A51D6A" w:rsidRDefault="00310B71" w:rsidP="00E70E9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Central de Coop</w:t>
            </w:r>
            <w:r w:rsidR="00E70E91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rativas</w:t>
            </w:r>
          </w:p>
        </w:tc>
        <w:tc>
          <w:tcPr>
            <w:tcW w:w="3169" w:type="dxa"/>
          </w:tcPr>
          <w:p w:rsidR="00A51D6A" w:rsidRDefault="00E70E91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Central de cooperativas</w:t>
            </w:r>
          </w:p>
        </w:tc>
      </w:tr>
      <w:tr w:rsidR="00A51D6A" w:rsidTr="00A51D6A">
        <w:tc>
          <w:tcPr>
            <w:tcW w:w="2093" w:type="dxa"/>
          </w:tcPr>
          <w:p w:rsidR="00854C8B" w:rsidRDefault="00854C8B" w:rsidP="00A8678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1D6A" w:rsidRPr="00134B0F" w:rsidRDefault="00A51D6A" w:rsidP="00A8678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Fundamentos</w:t>
            </w:r>
          </w:p>
        </w:tc>
        <w:tc>
          <w:tcPr>
            <w:tcW w:w="3544" w:type="dxa"/>
          </w:tcPr>
          <w:p w:rsidR="00CC58E7" w:rsidRDefault="00042F23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CC58E7">
              <w:rPr>
                <w:rFonts w:ascii="Arial" w:hAnsi="Arial" w:cs="Arial"/>
                <w:sz w:val="24"/>
                <w:szCs w:val="24"/>
              </w:rPr>
              <w:t>Economia Solidária</w:t>
            </w:r>
          </w:p>
          <w:p w:rsidR="00CC58E7" w:rsidRDefault="00042F23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CC58E7">
              <w:rPr>
                <w:rFonts w:ascii="Arial" w:hAnsi="Arial" w:cs="Arial"/>
                <w:sz w:val="24"/>
                <w:szCs w:val="24"/>
              </w:rPr>
              <w:t>Educação Popular</w:t>
            </w:r>
          </w:p>
          <w:p w:rsidR="00CC58E7" w:rsidRDefault="00042F23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CC58E7">
              <w:rPr>
                <w:rFonts w:ascii="Arial" w:hAnsi="Arial" w:cs="Arial"/>
                <w:sz w:val="24"/>
                <w:szCs w:val="24"/>
              </w:rPr>
              <w:t>Turismo Sustentável</w:t>
            </w:r>
          </w:p>
        </w:tc>
        <w:tc>
          <w:tcPr>
            <w:tcW w:w="3685" w:type="dxa"/>
          </w:tcPr>
          <w:p w:rsidR="00A51D6A" w:rsidRDefault="00854C8B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Agroecologia;</w:t>
            </w:r>
          </w:p>
          <w:p w:rsidR="00854C8B" w:rsidRDefault="00854C8B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Economia Solidária;</w:t>
            </w:r>
          </w:p>
        </w:tc>
        <w:tc>
          <w:tcPr>
            <w:tcW w:w="3353" w:type="dxa"/>
          </w:tcPr>
          <w:p w:rsidR="00A51D6A" w:rsidRDefault="00042F23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Preservação do Bioma Cerrado;</w:t>
            </w:r>
          </w:p>
        </w:tc>
        <w:tc>
          <w:tcPr>
            <w:tcW w:w="3169" w:type="dxa"/>
          </w:tcPr>
          <w:p w:rsidR="00A51D6A" w:rsidRDefault="006C6C9B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Economia Solidária</w:t>
            </w:r>
          </w:p>
        </w:tc>
      </w:tr>
      <w:tr w:rsidR="00A51D6A" w:rsidTr="00A51D6A">
        <w:tc>
          <w:tcPr>
            <w:tcW w:w="2093" w:type="dxa"/>
          </w:tcPr>
          <w:p w:rsidR="00A51D6A" w:rsidRPr="00134B0F" w:rsidRDefault="00A51D6A" w:rsidP="00A8678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Fundo coletivo</w:t>
            </w:r>
          </w:p>
        </w:tc>
        <w:tc>
          <w:tcPr>
            <w:tcW w:w="3544" w:type="dxa"/>
          </w:tcPr>
          <w:p w:rsidR="00A51D6A" w:rsidRDefault="00A51D6A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42F23" w:rsidRDefault="00042F23" w:rsidP="00042F2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</w:t>
            </w:r>
          </w:p>
        </w:tc>
        <w:tc>
          <w:tcPr>
            <w:tcW w:w="3685" w:type="dxa"/>
          </w:tcPr>
          <w:p w:rsidR="006C6C9B" w:rsidRDefault="006C6C9B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C6C9B" w:rsidRPr="006C6C9B" w:rsidRDefault="006C6C9B" w:rsidP="006C6C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</w:t>
            </w:r>
          </w:p>
        </w:tc>
        <w:tc>
          <w:tcPr>
            <w:tcW w:w="3353" w:type="dxa"/>
          </w:tcPr>
          <w:p w:rsidR="00A51D6A" w:rsidRDefault="00C50C5C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30% de tudo que é comercializado é destinado para o fundo.</w:t>
            </w:r>
          </w:p>
        </w:tc>
        <w:tc>
          <w:tcPr>
            <w:tcW w:w="3169" w:type="dxa"/>
          </w:tcPr>
          <w:p w:rsidR="00A51D6A" w:rsidRDefault="00A51D6A" w:rsidP="006C6C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C6C9B" w:rsidRDefault="006C6C9B" w:rsidP="006C6C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</w:t>
            </w:r>
          </w:p>
        </w:tc>
      </w:tr>
      <w:tr w:rsidR="00A51D6A" w:rsidTr="00A51D6A">
        <w:tc>
          <w:tcPr>
            <w:tcW w:w="2093" w:type="dxa"/>
          </w:tcPr>
          <w:p w:rsidR="00A51D6A" w:rsidRDefault="00A51D6A" w:rsidP="00EF435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EF435C">
              <w:rPr>
                <w:rFonts w:ascii="Arial" w:hAnsi="Arial" w:cs="Arial"/>
                <w:b/>
                <w:sz w:val="24"/>
                <w:szCs w:val="24"/>
              </w:rPr>
              <w:t>esafios</w:t>
            </w:r>
          </w:p>
        </w:tc>
        <w:tc>
          <w:tcPr>
            <w:tcW w:w="3544" w:type="dxa"/>
          </w:tcPr>
          <w:p w:rsidR="00A51D6A" w:rsidRDefault="00514A4A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Qualificação dos produtos</w:t>
            </w:r>
          </w:p>
        </w:tc>
        <w:tc>
          <w:tcPr>
            <w:tcW w:w="3685" w:type="dxa"/>
          </w:tcPr>
          <w:p w:rsidR="00A51D6A" w:rsidRDefault="00514A4A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Sustentabilidade da central de distribuição/venda.</w:t>
            </w:r>
          </w:p>
        </w:tc>
        <w:tc>
          <w:tcPr>
            <w:tcW w:w="3353" w:type="dxa"/>
          </w:tcPr>
          <w:p w:rsidR="00A51D6A" w:rsidRDefault="006C6C9B" w:rsidP="006C6C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</w:t>
            </w:r>
          </w:p>
        </w:tc>
        <w:tc>
          <w:tcPr>
            <w:tcW w:w="3169" w:type="dxa"/>
          </w:tcPr>
          <w:p w:rsidR="00A51D6A" w:rsidRDefault="006C6C9B" w:rsidP="006C6C9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</w:t>
            </w:r>
          </w:p>
        </w:tc>
      </w:tr>
      <w:tr w:rsidR="00CC58E7" w:rsidTr="00A51D6A">
        <w:tc>
          <w:tcPr>
            <w:tcW w:w="2093" w:type="dxa"/>
          </w:tcPr>
          <w:p w:rsidR="00CC58E7" w:rsidRDefault="00CC58E7" w:rsidP="00EF435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Ações coletivas</w:t>
            </w:r>
          </w:p>
        </w:tc>
        <w:tc>
          <w:tcPr>
            <w:tcW w:w="3544" w:type="dxa"/>
          </w:tcPr>
          <w:p w:rsidR="00CC58E7" w:rsidRDefault="00CC58E7" w:rsidP="00042F2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Planejamento, Monitoramento, Sistematização</w:t>
            </w:r>
            <w:r w:rsidR="00042F23">
              <w:rPr>
                <w:rFonts w:ascii="Arial" w:hAnsi="Arial" w:cs="Arial"/>
                <w:sz w:val="24"/>
                <w:szCs w:val="24"/>
              </w:rPr>
              <w:t>(PMAS), r</w:t>
            </w:r>
            <w:r>
              <w:rPr>
                <w:rFonts w:ascii="Arial" w:hAnsi="Arial" w:cs="Arial"/>
                <w:sz w:val="24"/>
                <w:szCs w:val="24"/>
              </w:rPr>
              <w:t>euniões</w:t>
            </w:r>
            <w:r w:rsidR="00042F23">
              <w:rPr>
                <w:rFonts w:ascii="Arial" w:hAnsi="Arial" w:cs="Arial"/>
                <w:sz w:val="24"/>
                <w:szCs w:val="24"/>
              </w:rPr>
              <w:t>, assembleias</w:t>
            </w:r>
          </w:p>
        </w:tc>
        <w:tc>
          <w:tcPr>
            <w:tcW w:w="3685" w:type="dxa"/>
          </w:tcPr>
          <w:p w:rsidR="00CC58E7" w:rsidRDefault="00042F23" w:rsidP="00042F2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Encontro ampliado a cada 2 anos;</w:t>
            </w:r>
          </w:p>
          <w:p w:rsidR="00042F23" w:rsidRDefault="00042F23" w:rsidP="00042F2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Núcleos/organização;</w:t>
            </w:r>
          </w:p>
          <w:p w:rsidR="00042F23" w:rsidRDefault="00042F23" w:rsidP="00042F2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Cooperativa de consumo;</w:t>
            </w:r>
          </w:p>
        </w:tc>
        <w:tc>
          <w:tcPr>
            <w:tcW w:w="3353" w:type="dxa"/>
          </w:tcPr>
          <w:p w:rsidR="00CC58E7" w:rsidRDefault="00042F23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- </w:t>
            </w:r>
            <w:r w:rsidR="00310B71">
              <w:rPr>
                <w:rFonts w:ascii="Arial" w:hAnsi="Arial" w:cs="Arial"/>
                <w:sz w:val="24"/>
                <w:szCs w:val="24"/>
              </w:rPr>
              <w:t>Trocas de saberes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042F23" w:rsidRDefault="00042F23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Assembléia</w:t>
            </w:r>
          </w:p>
        </w:tc>
        <w:tc>
          <w:tcPr>
            <w:tcW w:w="3169" w:type="dxa"/>
          </w:tcPr>
          <w:p w:rsidR="00CC58E7" w:rsidRDefault="00042F23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Assembléias Anuais;</w:t>
            </w:r>
          </w:p>
          <w:p w:rsidR="00042F23" w:rsidRDefault="00042F23" w:rsidP="00A51D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Três reuniões anuais com coordenação e diretoria</w:t>
            </w:r>
          </w:p>
        </w:tc>
      </w:tr>
    </w:tbl>
    <w:p w:rsidR="00A51D6A" w:rsidRDefault="00A51D6A" w:rsidP="00A51D6A">
      <w:pPr>
        <w:spacing w:line="360" w:lineRule="auto"/>
        <w:rPr>
          <w:rFonts w:ascii="Arial" w:hAnsi="Arial" w:cs="Arial"/>
          <w:sz w:val="24"/>
          <w:szCs w:val="24"/>
        </w:rPr>
      </w:pPr>
    </w:p>
    <w:p w:rsidR="004141C3" w:rsidRDefault="004141C3" w:rsidP="00A51D6A">
      <w:pPr>
        <w:spacing w:line="360" w:lineRule="auto"/>
        <w:rPr>
          <w:rFonts w:ascii="Arial" w:hAnsi="Arial" w:cs="Arial"/>
          <w:sz w:val="24"/>
          <w:szCs w:val="24"/>
        </w:rPr>
      </w:pPr>
    </w:p>
    <w:p w:rsidR="004141C3" w:rsidRDefault="004141C3" w:rsidP="00A51D6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Sustentabilidade?</w:t>
      </w:r>
    </w:p>
    <w:p w:rsidR="004141C3" w:rsidRDefault="004141C3" w:rsidP="00A51D6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Cada núcleo possui uma política de sustentabilidade.</w:t>
      </w:r>
    </w:p>
    <w:p w:rsidR="004141C3" w:rsidRDefault="004141C3" w:rsidP="00A51D6A">
      <w:pPr>
        <w:spacing w:line="360" w:lineRule="auto"/>
        <w:rPr>
          <w:rFonts w:ascii="Arial" w:hAnsi="Arial" w:cs="Arial"/>
          <w:sz w:val="24"/>
          <w:szCs w:val="24"/>
        </w:rPr>
      </w:pPr>
    </w:p>
    <w:p w:rsidR="004141C3" w:rsidRDefault="004141C3" w:rsidP="00A51D6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Auxílio do Poder Público?</w:t>
      </w:r>
    </w:p>
    <w:p w:rsidR="004141C3" w:rsidRDefault="004141C3" w:rsidP="00A51D6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Algumas prefeituras cooperam com o transporte e infra.</w:t>
      </w:r>
    </w:p>
    <w:p w:rsidR="004141C3" w:rsidRDefault="004141C3" w:rsidP="00A51D6A">
      <w:pPr>
        <w:spacing w:line="360" w:lineRule="auto"/>
        <w:rPr>
          <w:rFonts w:ascii="Arial" w:hAnsi="Arial" w:cs="Arial"/>
          <w:sz w:val="24"/>
          <w:szCs w:val="24"/>
        </w:rPr>
      </w:pPr>
    </w:p>
    <w:p w:rsidR="004141C3" w:rsidRDefault="004141C3" w:rsidP="00A51D6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Assessoria técnica?</w:t>
      </w:r>
    </w:p>
    <w:p w:rsidR="004141C3" w:rsidRPr="00A51D6A" w:rsidRDefault="004141C3" w:rsidP="00A51D6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São </w:t>
      </w:r>
      <w:r w:rsidR="00620B04">
        <w:rPr>
          <w:rFonts w:ascii="Arial" w:hAnsi="Arial" w:cs="Arial"/>
          <w:sz w:val="24"/>
          <w:szCs w:val="24"/>
        </w:rPr>
        <w:t>realizadas parcerias com instituições nacionais e internacionais afim de atender suas especificidades.</w:t>
      </w:r>
    </w:p>
    <w:sectPr w:rsidR="004141C3" w:rsidRPr="00A51D6A" w:rsidSect="00A51D6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51D6A"/>
    <w:rsid w:val="00042F23"/>
    <w:rsid w:val="0027494C"/>
    <w:rsid w:val="00310B71"/>
    <w:rsid w:val="004141C3"/>
    <w:rsid w:val="004207A3"/>
    <w:rsid w:val="00514A4A"/>
    <w:rsid w:val="00620B04"/>
    <w:rsid w:val="006C6C9B"/>
    <w:rsid w:val="00854C8B"/>
    <w:rsid w:val="00A51D6A"/>
    <w:rsid w:val="00C50C5C"/>
    <w:rsid w:val="00CC58E7"/>
    <w:rsid w:val="00D80073"/>
    <w:rsid w:val="00E70E91"/>
    <w:rsid w:val="00EB1C27"/>
    <w:rsid w:val="00EF435C"/>
    <w:rsid w:val="00F21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C2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51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242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ADAC</dc:creator>
  <cp:lastModifiedBy>ADAC</cp:lastModifiedBy>
  <cp:revision>14</cp:revision>
  <dcterms:created xsi:type="dcterms:W3CDTF">2011-06-29T11:49:00Z</dcterms:created>
  <dcterms:modified xsi:type="dcterms:W3CDTF">2011-06-30T00:06:00Z</dcterms:modified>
</cp:coreProperties>
</file>