
<file path=[Content_Types].xml><?xml version="1.0" encoding="utf-8"?>
<Types xmlns="http://schemas.openxmlformats.org/package/2006/content-types">
  <Default ContentType="application/vnd.openxmlformats-package.relationships+xml" Extension="rels"/>
  <Default ContentType="image/png" Extension="png"/>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drawing>
          <wp:inline distB="0" distT="0" distL="114300" distR="114300">
            <wp:extent cx="4952365" cy="739140"/>
            <wp:effectExtent b="0" l="0" r="0" t="0"/>
            <wp:docPr id="1" name="image01.png"/>
            <a:graphic>
              <a:graphicData uri="http://schemas.openxmlformats.org/drawingml/2006/picture">
                <pic:pic>
                  <pic:nvPicPr>
                    <pic:cNvPr id="0" name="image01.png"/>
                    <pic:cNvPicPr preferRelativeResize="0"/>
                  </pic:nvPicPr>
                  <pic:blipFill>
                    <a:blip r:embed="rId5"/>
                    <a:srcRect b="0" l="0" r="0" t="0"/>
                    <a:stretch>
                      <a:fillRect/>
                    </a:stretch>
                  </pic:blipFill>
                  <pic:spPr>
                    <a:xfrm>
                      <a:off x="0" y="0"/>
                      <a:ext cx="4952365" cy="73914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Garamond" w:cs="Garamond" w:eastAsia="Garamond" w:hAnsi="Garamond"/>
          <w:b w:val="1"/>
          <w:color w:val="00b050"/>
          <w:sz w:val="32"/>
          <w:rtl w:val="0"/>
        </w:rPr>
        <w:t xml:space="preserve">Circuito do Consumo Consciente do Estado do Rio de Janeiro</w:t>
      </w:r>
    </w:p>
    <w:p w:rsidR="00000000" w:rsidDel="00000000" w:rsidP="00000000" w:rsidRDefault="00000000" w:rsidRPr="00000000">
      <w:pPr>
        <w:contextualSpacing w:val="0"/>
      </w:pPr>
      <w:r w:rsidDel="00000000" w:rsidR="00000000" w:rsidRPr="00000000">
        <w:rPr>
          <w:color w:val="00b050"/>
          <w:sz w:val="36"/>
          <w:rtl w:val="0"/>
        </w:rPr>
        <w:t xml:space="preserve"> </w:t>
      </w:r>
    </w:p>
    <w:p w:rsidR="00000000" w:rsidDel="00000000" w:rsidP="00000000" w:rsidRDefault="00000000" w:rsidRPr="00000000">
      <w:pPr>
        <w:contextualSpacing w:val="0"/>
        <w:jc w:val="both"/>
      </w:pPr>
      <w:r w:rsidDel="00000000" w:rsidR="00000000" w:rsidRPr="00000000">
        <w:rPr>
          <w:rtl w:val="0"/>
        </w:rPr>
        <w:t xml:space="preserve">Em 2014, a Rede Ecológica instituiu o Circuito de Consumo Consciente, com o objetivo principal de criar um núcleo de compras coletivas em Nova Iguaçu. Foi realizado através de oficinas e desenvolveu atividades de agroturismo, aproximando consumidores e produtores. Estas atividades foram executadas em parceria com a Aspta, através do projeto “Alimentos saudáveis, Mercados locais” patrocinado pela Petrobrás.</w:t>
      </w:r>
    </w:p>
    <w:p w:rsidR="00000000" w:rsidDel="00000000" w:rsidP="00000000" w:rsidRDefault="00000000" w:rsidRPr="00000000">
      <w:pPr>
        <w:contextualSpacing w:val="0"/>
      </w:pPr>
      <w:r w:rsidDel="00000000" w:rsidR="00000000" w:rsidRPr="00000000">
        <w:rPr>
          <w:rtl w:val="0"/>
        </w:rPr>
        <w:t xml:space="preserve"> </w:t>
      </w:r>
    </w:p>
    <w:p w:rsidR="00000000" w:rsidDel="00000000" w:rsidP="00000000" w:rsidRDefault="00000000" w:rsidRPr="00000000">
      <w:pPr>
        <w:contextualSpacing w:val="0"/>
      </w:pPr>
      <w:r w:rsidDel="00000000" w:rsidR="00000000" w:rsidRPr="00000000">
        <w:rPr>
          <w:rtl w:val="0"/>
        </w:rPr>
        <w:t xml:space="preserve">Em 2015 este Circuito e a Rede Ecológica se propõem a vôos mais altos: criar o</w:t>
      </w:r>
    </w:p>
    <w:p w:rsidR="00000000" w:rsidDel="00000000" w:rsidP="00000000" w:rsidRDefault="00000000" w:rsidRPr="00000000">
      <w:pPr>
        <w:contextualSpacing w:val="0"/>
      </w:pPr>
      <w:r w:rsidDel="00000000" w:rsidR="00000000" w:rsidRPr="00000000">
        <w:rPr>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 1˚ CURSO DE CAPACITAÇÃO PARA NOVOS GRUPOS DE COMPRAS AGROECOLÓGICAS</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jc w:val="both"/>
      </w:pPr>
      <w:r w:rsidDel="00000000" w:rsidR="00000000" w:rsidRPr="00000000">
        <w:rPr>
          <w:rtl w:val="0"/>
        </w:rPr>
        <w:t xml:space="preserve">Esta capacitação visa incentivar e fortalecer a organização coletiva de consumidores-cidadãos, já que uma das saídas mais significativas para a aproximação entre campo e cidade e seu fortalecimento mútuo, está na forma de obtermos nossos alimentos.  Fazer compras coletivamente, de modo auto gestionário e solidário, tem sido a grande lição que a Rede Ecológica tem a repassar destes 14 anos de trajetória. A Rede Ecológica percebe que não pode mais crescer em tamanho e vê a necessidade de que estes grupos se multipliquem, de modo independente.</w:t>
      </w:r>
    </w:p>
    <w:p w:rsidR="00000000" w:rsidDel="00000000" w:rsidP="00000000" w:rsidRDefault="00000000" w:rsidRPr="00000000">
      <w:pPr>
        <w:contextualSpacing w:val="0"/>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Organizar este tipo de grupo parece uma tarefa gigantesca, assustadora, mas o que aprendemos, a partir de nossa caminhada, foi que grupos de autogestão, em que cada um colabora com alguma coisa, tornam a proposta viável e prazerosa. Um pouco desta vivência é o que queremos transmitir.</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Isto confere a este curso uma característica </w:t>
      </w:r>
      <w:r w:rsidDel="00000000" w:rsidR="00000000" w:rsidRPr="00000000">
        <w:rPr>
          <w:i w:val="1"/>
          <w:rtl w:val="0"/>
        </w:rPr>
        <w:t xml:space="preserve">sui generis</w:t>
      </w:r>
      <w:r w:rsidDel="00000000" w:rsidR="00000000" w:rsidRPr="00000000">
        <w:rPr>
          <w:rtl w:val="0"/>
        </w:rPr>
        <w:t xml:space="preserve">: a definição de 3 vagas por cidade, num total de no máximo 40, reforçando deste modo pequenos coletivos que têm a missão de repassar esta experiência para outras pessoas próximas, criando-se assim a base para um grupo de compras coletivas. O ponto de partida fundamental é o desejo de que algo deste gênero aconteça em sua cidade.</w:t>
      </w:r>
    </w:p>
    <w:p w:rsidR="00000000" w:rsidDel="00000000" w:rsidP="00000000" w:rsidRDefault="00000000" w:rsidRPr="00000000">
      <w:pPr>
        <w:contextualSpacing w:val="0"/>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O foco deste I Curso de Capacitação de Grupos de Compras Agroecológicas se volta para cidades como Belford Roxo, Caxias, Mesquita, Nilópolis, Nova Iguaçu, São João de Meriti, na baixada fluminense mas contempla também outras cidades do estado do Rio de Janeiro.</w:t>
      </w:r>
    </w:p>
    <w:p w:rsidR="00000000" w:rsidDel="00000000" w:rsidP="00000000" w:rsidRDefault="00000000" w:rsidRPr="00000000">
      <w:pPr>
        <w:contextualSpacing w:val="0"/>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O curso terá a formatação de 9 (nove) oficinas, que serão realizadas uma vez por mês, tendo cada uma a duração de 4 (quatro) horas, no horário entre 14h – 18h.</w:t>
      </w:r>
    </w:p>
    <w:p w:rsidR="00000000" w:rsidDel="00000000" w:rsidP="00000000" w:rsidRDefault="00000000" w:rsidRPr="00000000">
      <w:pPr>
        <w:contextualSpacing w:val="0"/>
        <w:jc w:val="both"/>
      </w:pPr>
      <w:r w:rsidDel="00000000" w:rsidR="00000000" w:rsidRPr="00000000">
        <w:rPr>
          <w:rtl w:val="0"/>
        </w:rPr>
        <w:t xml:space="preserve">Estão planejadas 4 (quatro) visitas/mutirões a agricultores e 9 (nove) lanches agroecológicos.</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As atividades serão divididas em 4 (quatro) temas que serão abordados por</w:t>
      </w:r>
    </w:p>
    <w:p w:rsidR="00000000" w:rsidDel="00000000" w:rsidP="00000000" w:rsidRDefault="00000000" w:rsidRPr="00000000">
      <w:pPr>
        <w:contextualSpacing w:val="0"/>
        <w:jc w:val="both"/>
      </w:pPr>
      <w:r w:rsidDel="00000000" w:rsidR="00000000" w:rsidRPr="00000000">
        <w:rPr>
          <w:rtl w:val="0"/>
        </w:rPr>
        <w:t xml:space="preserve">associados da Rede Ecológica que já lidam com os referidos assuntos (não nesta ordem):</w:t>
      </w:r>
    </w:p>
    <w:p w:rsidR="00000000" w:rsidDel="00000000" w:rsidP="00000000" w:rsidRDefault="00000000" w:rsidRPr="00000000">
      <w:pPr>
        <w:contextualSpacing w:val="0"/>
      </w:pPr>
      <w:r w:rsidDel="00000000" w:rsidR="00000000" w:rsidRPr="00000000">
        <w:rPr>
          <w:rtl w:val="0"/>
        </w:rPr>
        <w:t xml:space="preserve"> </w:t>
      </w:r>
    </w:p>
    <w:p w:rsidR="00000000" w:rsidDel="00000000" w:rsidP="00000000" w:rsidRDefault="00000000" w:rsidRPr="00000000">
      <w:pPr>
        <w:contextualSpacing w:val="0"/>
      </w:pPr>
      <w:r w:rsidDel="00000000" w:rsidR="00000000" w:rsidRPr="00000000">
        <w:rPr>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1. Contexto da cadeia Agroalimentar:</w:t>
      </w:r>
    </w:p>
    <w:p w:rsidR="00000000" w:rsidDel="00000000" w:rsidP="00000000" w:rsidRDefault="00000000" w:rsidRPr="00000000">
      <w:pPr>
        <w:contextualSpacing w:val="0"/>
      </w:pPr>
      <w:r w:rsidDel="00000000" w:rsidR="00000000" w:rsidRPr="00000000">
        <w:rPr>
          <w:color w:val="00b050"/>
          <w:rtl w:val="0"/>
        </w:rPr>
        <w:t xml:space="preserve">Oficina 1: Agronegócio X Agroecologia - Ligia Bensadon e Rafael Santos</w:t>
      </w:r>
    </w:p>
    <w:p w:rsidR="00000000" w:rsidDel="00000000" w:rsidP="00000000" w:rsidRDefault="00000000" w:rsidRPr="00000000">
      <w:pPr>
        <w:contextualSpacing w:val="0"/>
      </w:pPr>
      <w:r w:rsidDel="00000000" w:rsidR="00000000" w:rsidRPr="00000000">
        <w:rPr>
          <w:color w:val="00b050"/>
          <w:rtl w:val="0"/>
        </w:rPr>
        <w:t xml:space="preserve">Oficina 2: O lixo e os 3 R ́S - Erika  Molini, Ana Carmelita, Nicoole Doerrzapf (e Anna Thereza no PPT)</w:t>
      </w:r>
    </w:p>
    <w:p w:rsidR="00000000" w:rsidDel="00000000" w:rsidP="00000000" w:rsidRDefault="00000000" w:rsidRPr="00000000">
      <w:pPr>
        <w:contextualSpacing w:val="0"/>
      </w:pPr>
      <w:r w:rsidDel="00000000" w:rsidR="00000000" w:rsidRPr="00000000">
        <w:rPr>
          <w:color w:val="00b050"/>
          <w:rtl w:val="0"/>
        </w:rPr>
        <w:t xml:space="preserve">Oficina 3: O papel da publicidade</w:t>
      </w:r>
    </w:p>
    <w:p w:rsidR="00000000" w:rsidDel="00000000" w:rsidP="00000000" w:rsidRDefault="00000000" w:rsidRPr="00000000">
      <w:pPr>
        <w:contextualSpacing w:val="0"/>
      </w:pPr>
      <w:r w:rsidDel="00000000" w:rsidR="00000000" w:rsidRPr="00000000">
        <w:rPr>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2. Organização de compras coletivas:</w:t>
      </w:r>
    </w:p>
    <w:p w:rsidR="00000000" w:rsidDel="00000000" w:rsidP="00000000" w:rsidRDefault="00000000" w:rsidRPr="00000000">
      <w:pPr>
        <w:contextualSpacing w:val="0"/>
      </w:pPr>
      <w:r w:rsidDel="00000000" w:rsidR="00000000" w:rsidRPr="00000000">
        <w:rPr>
          <w:color w:val="00b050"/>
          <w:rtl w:val="0"/>
        </w:rPr>
        <w:t xml:space="preserve">Oficina 4: O papel do Grupo</w:t>
      </w:r>
    </w:p>
    <w:p w:rsidR="00000000" w:rsidDel="00000000" w:rsidP="00000000" w:rsidRDefault="00000000" w:rsidRPr="00000000">
      <w:pPr>
        <w:contextualSpacing w:val="0"/>
      </w:pPr>
      <w:r w:rsidDel="00000000" w:rsidR="00000000" w:rsidRPr="00000000">
        <w:rPr>
          <w:color w:val="00b050"/>
          <w:rtl w:val="0"/>
        </w:rPr>
        <w:t xml:space="preserve">Oficina 5: Produção: escolha dos produtos e relação com os produtores (realidade dos agricultores agroecológicos/orgânicos)</w:t>
      </w:r>
    </w:p>
    <w:p w:rsidR="00000000" w:rsidDel="00000000" w:rsidP="00000000" w:rsidRDefault="00000000" w:rsidRPr="00000000">
      <w:pPr>
        <w:contextualSpacing w:val="0"/>
      </w:pPr>
      <w:r w:rsidDel="00000000" w:rsidR="00000000" w:rsidRPr="00000000">
        <w:rPr>
          <w:color w:val="00b050"/>
          <w:rtl w:val="0"/>
        </w:rPr>
        <w:t xml:space="preserve">Oficina 6: Logística e Dinâmica de Funcionamento</w:t>
      </w:r>
    </w:p>
    <w:p w:rsidR="00000000" w:rsidDel="00000000" w:rsidP="00000000" w:rsidRDefault="00000000" w:rsidRPr="00000000">
      <w:pPr>
        <w:contextualSpacing w:val="0"/>
      </w:pPr>
      <w:r w:rsidDel="00000000" w:rsidR="00000000" w:rsidRPr="00000000">
        <w:rPr>
          <w:color w:val="00b050"/>
          <w:rtl w:val="0"/>
        </w:rPr>
        <w:t xml:space="preserve">Oficina 7: Gestão Financeira</w:t>
      </w:r>
    </w:p>
    <w:p w:rsidR="00000000" w:rsidDel="00000000" w:rsidP="00000000" w:rsidRDefault="00000000" w:rsidRPr="00000000">
      <w:pPr>
        <w:contextualSpacing w:val="0"/>
      </w:pPr>
      <w:r w:rsidDel="00000000" w:rsidR="00000000" w:rsidRPr="00000000">
        <w:rPr>
          <w:color w:val="00b050"/>
          <w:rtl w:val="0"/>
        </w:rPr>
        <w:t xml:space="preserve">Oficina 8: Comunicação e TI (site, blog, sistema online e e-mails)</w:t>
      </w:r>
    </w:p>
    <w:p w:rsidR="00000000" w:rsidDel="00000000" w:rsidP="00000000" w:rsidRDefault="00000000" w:rsidRPr="00000000">
      <w:pPr>
        <w:contextualSpacing w:val="0"/>
      </w:pPr>
      <w:r w:rsidDel="00000000" w:rsidR="00000000" w:rsidRPr="00000000">
        <w:rPr>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3. Interação com os produtores</w:t>
      </w:r>
    </w:p>
    <w:p w:rsidR="00000000" w:rsidDel="00000000" w:rsidP="00000000" w:rsidRDefault="00000000" w:rsidRPr="00000000">
      <w:pPr>
        <w:contextualSpacing w:val="0"/>
      </w:pPr>
      <w:r w:rsidDel="00000000" w:rsidR="00000000" w:rsidRPr="00000000">
        <w:rPr>
          <w:rtl w:val="0"/>
        </w:rPr>
        <w:t xml:space="preserve">Visitas/mutirões junto a agricultores (4 ao longo do curso – aos domingos)</w:t>
      </w:r>
    </w:p>
    <w:p w:rsidR="00000000" w:rsidDel="00000000" w:rsidP="00000000" w:rsidRDefault="00000000" w:rsidRPr="00000000">
      <w:pPr>
        <w:contextualSpacing w:val="0"/>
      </w:pPr>
      <w:r w:rsidDel="00000000" w:rsidR="00000000" w:rsidRPr="00000000">
        <w:rPr>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4. Segurança alimentar</w:t>
      </w:r>
    </w:p>
    <w:p w:rsidR="00000000" w:rsidDel="00000000" w:rsidP="00000000" w:rsidRDefault="00000000" w:rsidRPr="00000000">
      <w:pPr>
        <w:contextualSpacing w:val="0"/>
      </w:pPr>
      <w:r w:rsidDel="00000000" w:rsidR="00000000" w:rsidRPr="00000000">
        <w:rPr>
          <w:color w:val="00b050"/>
          <w:rtl w:val="0"/>
        </w:rPr>
        <w:t xml:space="preserve">Oficina 9: Educação Alimentar</w:t>
      </w:r>
    </w:p>
    <w:p w:rsidR="00000000" w:rsidDel="00000000" w:rsidP="00000000" w:rsidRDefault="00000000" w:rsidRPr="00000000">
      <w:pPr>
        <w:contextualSpacing w:val="0"/>
        <w:jc w:val="both"/>
      </w:pPr>
      <w:r w:rsidDel="00000000" w:rsidR="00000000" w:rsidRPr="00000000">
        <w:rPr>
          <w:rtl w:val="0"/>
        </w:rPr>
        <w:t xml:space="preserve">Cada encontro terá como foco um lanche construído coletivamente dentro da perspectiva agroecológica, como atividade educativa. Esta parte deverá contar com a colaboração do movimento Slow Food.</w:t>
      </w:r>
    </w:p>
    <w:p w:rsidR="00000000" w:rsidDel="00000000" w:rsidP="00000000" w:rsidRDefault="00000000" w:rsidRPr="00000000">
      <w:pPr>
        <w:contextualSpacing w:val="0"/>
      </w:pPr>
      <w:r w:rsidDel="00000000" w:rsidR="00000000" w:rsidRPr="00000000">
        <w:rPr>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Local: CENFOR</w:t>
      </w:r>
    </w:p>
    <w:p w:rsidR="00000000" w:rsidDel="00000000" w:rsidP="00000000" w:rsidRDefault="00000000" w:rsidRPr="00000000">
      <w:pPr>
        <w:contextualSpacing w:val="0"/>
      </w:pPr>
      <w:r w:rsidDel="00000000" w:rsidR="00000000" w:rsidRPr="00000000">
        <w:rPr>
          <w:rtl w:val="0"/>
        </w:rPr>
        <w:t xml:space="preserve">Rua Dom Adriano Hipólito, 8 - Moquetá</w:t>
      </w:r>
    </w:p>
    <w:p w:rsidR="00000000" w:rsidDel="00000000" w:rsidP="00000000" w:rsidRDefault="00000000" w:rsidRPr="00000000">
      <w:pPr>
        <w:contextualSpacing w:val="0"/>
      </w:pPr>
      <w:r w:rsidDel="00000000" w:rsidR="00000000" w:rsidRPr="00000000">
        <w:rPr>
          <w:rtl w:val="0"/>
        </w:rPr>
        <w:t xml:space="preserve">Ao lado do SESC Nova Iguaçu</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Pré-inscrição: </w:t>
      </w:r>
      <w:r w:rsidDel="00000000" w:rsidR="00000000" w:rsidRPr="00000000">
        <w:rPr>
          <w:color w:val="00b050"/>
          <w:rtl w:val="0"/>
        </w:rPr>
        <w:t xml:space="preserve">oficinaconsumo@gmail.com</w:t>
      </w:r>
    </w:p>
    <w:p w:rsidR="00000000" w:rsidDel="00000000" w:rsidP="00000000" w:rsidRDefault="00000000" w:rsidRPr="00000000">
      <w:pPr>
        <w:contextualSpacing w:val="0"/>
      </w:pPr>
      <w:r w:rsidDel="00000000" w:rsidR="00000000" w:rsidRPr="00000000">
        <w:rPr>
          <w:b w:val="1"/>
          <w:color w:val="00b050"/>
          <w:rtl w:val="0"/>
        </w:rPr>
        <w:t xml:space="preserve">Taxa de Inscrição: </w:t>
      </w:r>
      <w:r w:rsidDel="00000000" w:rsidR="00000000" w:rsidRPr="00000000">
        <w:rPr>
          <w:color w:val="00b050"/>
          <w:rtl w:val="0"/>
        </w:rPr>
        <w:t xml:space="preserve">R$ 30,00</w:t>
      </w:r>
    </w:p>
    <w:p w:rsidR="00000000" w:rsidDel="00000000" w:rsidP="00000000" w:rsidRDefault="00000000" w:rsidRPr="00000000">
      <w:pPr>
        <w:contextualSpacing w:val="0"/>
      </w:pPr>
      <w:r w:rsidDel="00000000" w:rsidR="00000000" w:rsidRPr="00000000">
        <w:rPr>
          <w:b w:val="1"/>
          <w:color w:val="00b050"/>
          <w:rtl w:val="0"/>
        </w:rPr>
        <w:t xml:space="preserve">O curso será gratuito</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pPr>
      <w:r w:rsidDel="00000000" w:rsidR="00000000" w:rsidRPr="00000000">
        <w:rPr>
          <w:rtl w:val="0"/>
        </w:rPr>
        <w:t xml:space="preserve">Como subprodutos do referido curso teremos:</w:t>
      </w:r>
    </w:p>
    <w:p w:rsidR="00000000" w:rsidDel="00000000" w:rsidP="00000000" w:rsidRDefault="00000000" w:rsidRPr="00000000">
      <w:pPr>
        <w:contextualSpacing w:val="0"/>
      </w:pPr>
      <w:r w:rsidDel="00000000" w:rsidR="00000000" w:rsidRPr="00000000">
        <w:rPr>
          <w:rtl w:val="0"/>
        </w:rPr>
        <w:t xml:space="preserve">• Levantamento de agricultores agroecológicos/orgânicos da região</w:t>
      </w:r>
    </w:p>
    <w:p w:rsidR="00000000" w:rsidDel="00000000" w:rsidP="00000000" w:rsidRDefault="00000000" w:rsidRPr="00000000">
      <w:pPr>
        <w:contextualSpacing w:val="0"/>
      </w:pPr>
      <w:r w:rsidDel="00000000" w:rsidR="00000000" w:rsidRPr="00000000">
        <w:rPr>
          <w:rtl w:val="0"/>
        </w:rPr>
        <w:t xml:space="preserve">• Preparação da possibilidade de compras de secos junto ao Movimento de Pequenos Agricultores e MST</w:t>
      </w:r>
    </w:p>
    <w:p w:rsidR="00000000" w:rsidDel="00000000" w:rsidP="00000000" w:rsidRDefault="00000000" w:rsidRPr="00000000">
      <w:pPr>
        <w:contextualSpacing w:val="0"/>
      </w:pPr>
      <w:r w:rsidDel="00000000" w:rsidR="00000000" w:rsidRPr="00000000">
        <w:rPr>
          <w:rtl w:val="0"/>
        </w:rPr>
        <w:t xml:space="preserve">• Identificação de parcerias locais</w:t>
      </w:r>
    </w:p>
    <w:p w:rsidR="00000000" w:rsidDel="00000000" w:rsidP="00000000" w:rsidRDefault="00000000" w:rsidRPr="00000000">
      <w:pPr>
        <w:contextualSpacing w:val="0"/>
      </w:pPr>
      <w:r w:rsidDel="00000000" w:rsidR="00000000" w:rsidRPr="00000000">
        <w:rPr>
          <w:rtl w:val="0"/>
        </w:rPr>
        <w:t xml:space="preserve">A expectativa desse curso é a de que teremos já em 2016 a criação de novos grupos independentes.</w:t>
      </w:r>
    </w:p>
    <w:p w:rsidR="00000000" w:rsidDel="00000000" w:rsidP="00000000" w:rsidRDefault="00000000" w:rsidRPr="00000000">
      <w:pPr>
        <w:contextualSpacing w:val="0"/>
      </w:pPr>
      <w:r w:rsidDel="00000000" w:rsidR="00000000" w:rsidRPr="00000000">
        <w:rPr>
          <w:b w:val="1"/>
          <w:rtl w:val="0"/>
        </w:rPr>
        <w:t xml:space="preserve"> </w:t>
      </w:r>
    </w:p>
    <w:p w:rsidR="00000000" w:rsidDel="00000000" w:rsidP="00000000" w:rsidRDefault="00000000" w:rsidRPr="00000000">
      <w:pPr>
        <w:contextualSpacing w:val="0"/>
      </w:pPr>
      <w:r w:rsidDel="00000000" w:rsidR="00000000" w:rsidRPr="00000000">
        <w:rPr>
          <w:b w:val="1"/>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Inicio: 21 de março</w:t>
      </w:r>
    </w:p>
    <w:p w:rsidR="00000000" w:rsidDel="00000000" w:rsidP="00000000" w:rsidRDefault="00000000" w:rsidRPr="00000000">
      <w:pPr>
        <w:contextualSpacing w:val="0"/>
      </w:pPr>
      <w:r w:rsidDel="00000000" w:rsidR="00000000" w:rsidRPr="00000000">
        <w:rPr>
          <w:b w:val="1"/>
          <w:color w:val="00b050"/>
          <w:rtl w:val="0"/>
        </w:rPr>
        <w:t xml:space="preserve">Término: 28 de novembro</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color w:val="00b050"/>
          <w:rtl w:val="0"/>
        </w:rPr>
        <w:t xml:space="preserve">Datas das oficinas:</w:t>
      </w:r>
    </w:p>
    <w:tbl>
      <w:tblPr>
        <w:tblStyle w:val="Table1"/>
        <w:bidi w:val="0"/>
        <w:tblW w:w="222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065"/>
        <w:gridCol w:w="1155"/>
        <w:tblGridChange w:id="0">
          <w:tblGrid>
            <w:gridCol w:w="1065"/>
            <w:gridCol w:w="1155"/>
          </w:tblGrid>
        </w:tblGridChange>
      </w:tblGrid>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pPr>
              <w:ind w:left="100" w:right="100" w:firstLine="0"/>
              <w:contextualSpacing w:val="0"/>
            </w:pPr>
            <w:r w:rsidDel="00000000" w:rsidR="00000000" w:rsidRPr="00000000">
              <w:rPr>
                <w:color w:val="00b050"/>
                <w:rtl w:val="0"/>
              </w:rPr>
              <w:t xml:space="preserve">21/3</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pPr>
              <w:ind w:left="100" w:right="100" w:firstLine="0"/>
              <w:contextualSpacing w:val="0"/>
            </w:pPr>
            <w:r w:rsidDel="00000000" w:rsidR="00000000" w:rsidRPr="00000000">
              <w:rPr>
                <w:color w:val="00b050"/>
                <w:rtl w:val="0"/>
              </w:rPr>
              <w:t xml:space="preserve">22/8</w:t>
            </w:r>
          </w:p>
        </w:tc>
      </w:tr>
      <w:t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pPr>
              <w:ind w:left="100" w:right="100" w:firstLine="0"/>
              <w:contextualSpacing w:val="0"/>
            </w:pPr>
            <w:r w:rsidDel="00000000" w:rsidR="00000000" w:rsidRPr="00000000">
              <w:rPr>
                <w:color w:val="00b050"/>
                <w:rtl w:val="0"/>
              </w:rPr>
              <w:t xml:space="preserve">25/4</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pPr>
              <w:ind w:left="100" w:right="100" w:firstLine="0"/>
              <w:contextualSpacing w:val="0"/>
            </w:pPr>
            <w:r w:rsidDel="00000000" w:rsidR="00000000" w:rsidRPr="00000000">
              <w:rPr>
                <w:color w:val="00b050"/>
                <w:rtl w:val="0"/>
              </w:rPr>
              <w:t xml:space="preserve">19/9</w:t>
            </w:r>
          </w:p>
        </w:tc>
      </w:tr>
      <w:t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pPr>
              <w:ind w:left="100" w:right="100" w:firstLine="0"/>
              <w:contextualSpacing w:val="0"/>
            </w:pPr>
            <w:r w:rsidDel="00000000" w:rsidR="00000000" w:rsidRPr="00000000">
              <w:rPr>
                <w:color w:val="00b050"/>
                <w:rtl w:val="0"/>
              </w:rPr>
              <w:t xml:space="preserve">23/5</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pPr>
              <w:ind w:left="100" w:right="100" w:firstLine="0"/>
              <w:contextualSpacing w:val="0"/>
            </w:pPr>
            <w:r w:rsidDel="00000000" w:rsidR="00000000" w:rsidRPr="00000000">
              <w:rPr>
                <w:color w:val="00b050"/>
                <w:rtl w:val="0"/>
              </w:rPr>
              <w:t xml:space="preserve">17/10</w:t>
            </w:r>
          </w:p>
        </w:tc>
      </w:tr>
      <w:t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pPr>
              <w:ind w:left="100" w:right="100" w:firstLine="0"/>
              <w:contextualSpacing w:val="0"/>
            </w:pPr>
            <w:r w:rsidDel="00000000" w:rsidR="00000000" w:rsidRPr="00000000">
              <w:rPr>
                <w:color w:val="00b050"/>
                <w:rtl w:val="0"/>
              </w:rPr>
              <w:t xml:space="preserve">20/6</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pPr>
              <w:ind w:left="100" w:right="100" w:firstLine="0"/>
              <w:contextualSpacing w:val="0"/>
            </w:pPr>
            <w:r w:rsidDel="00000000" w:rsidR="00000000" w:rsidRPr="00000000">
              <w:rPr>
                <w:color w:val="00b050"/>
                <w:rtl w:val="0"/>
              </w:rPr>
              <w:t xml:space="preserve">28/11</w:t>
            </w:r>
          </w:p>
        </w:tc>
      </w:tr>
      <w:t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pPr>
              <w:ind w:left="100" w:right="100" w:firstLine="0"/>
              <w:contextualSpacing w:val="0"/>
            </w:pPr>
            <w:r w:rsidDel="00000000" w:rsidR="00000000" w:rsidRPr="00000000">
              <w:rPr>
                <w:color w:val="00b050"/>
                <w:rtl w:val="0"/>
              </w:rPr>
              <w:t xml:space="preserve">18/7</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pPr>
              <w:ind w:left="100" w:right="100" w:firstLine="0"/>
              <w:contextualSpacing w:val="0"/>
            </w:pPr>
            <w:r w:rsidDel="00000000" w:rsidR="00000000" w:rsidRPr="00000000">
              <w:rPr>
                <w:color w:val="00b050"/>
                <w:rtl w:val="0"/>
              </w:rPr>
              <w:t xml:space="preserve"> </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Inscrição:</w:t>
      </w:r>
    </w:p>
    <w:p w:rsidR="00000000" w:rsidDel="00000000" w:rsidP="00000000" w:rsidRDefault="00000000" w:rsidRPr="00000000">
      <w:pPr>
        <w:contextualSpacing w:val="0"/>
      </w:pPr>
      <w:r w:rsidDel="00000000" w:rsidR="00000000" w:rsidRPr="00000000">
        <w:rPr>
          <w:rtl w:val="0"/>
        </w:rPr>
        <w:t xml:space="preserve">As inscrições serão até 15 de março</w:t>
      </w:r>
    </w:p>
    <w:p w:rsidR="00000000" w:rsidDel="00000000" w:rsidP="00000000" w:rsidRDefault="00000000" w:rsidRPr="00000000">
      <w:pPr>
        <w:contextualSpacing w:val="0"/>
      </w:pPr>
      <w:r w:rsidDel="00000000" w:rsidR="00000000" w:rsidRPr="00000000">
        <w:rPr>
          <w:rtl w:val="0"/>
        </w:rPr>
        <w:t xml:space="preserve">Haverá certificados, mediante frequência de 100% para o grupo de cada cidade e para cada pessoa 70%.</w:t>
      </w:r>
    </w:p>
    <w:p w:rsidR="00000000" w:rsidDel="00000000" w:rsidP="00000000" w:rsidRDefault="00000000" w:rsidRPr="00000000">
      <w:pPr>
        <w:contextualSpacing w:val="0"/>
      </w:pPr>
      <w:r w:rsidDel="00000000" w:rsidR="00000000" w:rsidRPr="00000000">
        <w:rPr>
          <w:color w:val="00b050"/>
          <w:rtl w:val="0"/>
        </w:rPr>
        <w:t xml:space="preserve"> </w:t>
      </w:r>
    </w:p>
    <w:p w:rsidR="00000000" w:rsidDel="00000000" w:rsidP="00000000" w:rsidRDefault="00000000" w:rsidRPr="00000000">
      <w:pPr>
        <w:contextualSpacing w:val="0"/>
      </w:pPr>
      <w:r w:rsidDel="00000000" w:rsidR="00000000" w:rsidRPr="00000000">
        <w:rPr>
          <w:b w:val="1"/>
          <w:color w:val="00b050"/>
          <w:rtl w:val="0"/>
        </w:rPr>
        <w:t xml:space="preserve">Promoção</w:t>
      </w:r>
      <w:r w:rsidDel="00000000" w:rsidR="00000000" w:rsidRPr="00000000">
        <w:rPr>
          <w:color w:val="00b050"/>
          <w:rtl w:val="0"/>
        </w:rPr>
        <w:t xml:space="preserve">:</w:t>
      </w:r>
    </w:p>
    <w:p w:rsidR="00000000" w:rsidDel="00000000" w:rsidP="00000000" w:rsidRDefault="00000000" w:rsidRPr="00000000">
      <w:pPr>
        <w:contextualSpacing w:val="0"/>
      </w:pPr>
      <w:r w:rsidDel="00000000" w:rsidR="00000000" w:rsidRPr="00000000">
        <w:rPr>
          <w:color w:val="00b050"/>
          <w:rtl w:val="0"/>
        </w:rPr>
        <w:t xml:space="preserve">Rede Ecológica</w:t>
      </w:r>
    </w:p>
    <w:p w:rsidR="00000000" w:rsidDel="00000000" w:rsidP="00000000" w:rsidRDefault="00000000" w:rsidRPr="00000000">
      <w:pPr>
        <w:contextualSpacing w:val="0"/>
      </w:pPr>
      <w:r w:rsidDel="00000000" w:rsidR="00000000" w:rsidRPr="00000000">
        <w:rPr>
          <w:b w:val="1"/>
          <w:color w:val="00b050"/>
          <w:rtl w:val="0"/>
        </w:rPr>
        <w:t xml:space="preserve">Apoio</w:t>
      </w:r>
      <w:r w:rsidDel="00000000" w:rsidR="00000000" w:rsidRPr="00000000">
        <w:rPr>
          <w:color w:val="00b050"/>
          <w:rtl w:val="0"/>
        </w:rPr>
        <w:t xml:space="preserve">:</w:t>
      </w:r>
    </w:p>
    <w:p w:rsidR="00000000" w:rsidDel="00000000" w:rsidP="00000000" w:rsidRDefault="00000000" w:rsidRPr="00000000">
      <w:pPr>
        <w:contextualSpacing w:val="0"/>
      </w:pPr>
      <w:r w:rsidDel="00000000" w:rsidR="00000000" w:rsidRPr="00000000">
        <w:rPr>
          <w:color w:val="00b050"/>
          <w:rtl w:val="0"/>
        </w:rPr>
        <w:t xml:space="preserve">Aspta, Slow Food Rio de Janeiro, Articulação de Agroecologia do Estado do Rio de Janeiro e </w:t>
      </w:r>
      <w:r w:rsidDel="00000000" w:rsidR="00000000" w:rsidRPr="00000000">
        <w:rPr>
          <w:color w:val="00b050"/>
          <w:rtl w:val="0"/>
        </w:rPr>
        <w:t xml:space="preserve">Rede Nacional de Grupos de Consumo Responsável</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sectPr>
      <w:pgSz w:h="16838" w:w="11906"/>
      <w:pgMar w:bottom="568" w:top="567" w:left="1701" w:right="17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Garamond"/>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u w:val="none"/>
        <w:vertAlign w:val="baseline"/>
      </w:rPr>
    </w:rPrDefault>
    <w:pPrDefault>
      <w:pPr>
        <w:keepNext w:val="0"/>
        <w:keepLines w:val="0"/>
        <w:widowControl w:val="1"/>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rPr>
  </w:style>
  <w:style w:type="paragraph" w:styleId="Heading2">
    <w:name w:val="heading 2"/>
    <w:basedOn w:val="Normal"/>
    <w:next w:val="Normal"/>
    <w:pPr>
      <w:keepNext w:val="1"/>
      <w:keepLines w:val="1"/>
      <w:spacing w:after="80" w:before="360" w:lineRule="auto"/>
      <w:contextualSpacing w:val="1"/>
    </w:pPr>
    <w:rPr>
      <w:b w:val="1"/>
      <w:sz w:val="36"/>
    </w:rPr>
  </w:style>
  <w:style w:type="paragraph" w:styleId="Heading3">
    <w:name w:val="heading 3"/>
    <w:basedOn w:val="Normal"/>
    <w:next w:val="Normal"/>
    <w:pPr>
      <w:keepNext w:val="1"/>
      <w:keepLines w:val="1"/>
      <w:spacing w:after="80" w:before="280" w:lineRule="auto"/>
      <w:contextualSpacing w:val="1"/>
    </w:pPr>
    <w:rPr>
      <w:b w:val="1"/>
      <w:sz w:val="28"/>
    </w:rPr>
  </w:style>
  <w:style w:type="paragraph" w:styleId="Heading4">
    <w:name w:val="heading 4"/>
    <w:basedOn w:val="Normal"/>
    <w:next w:val="Normal"/>
    <w:pPr>
      <w:keepNext w:val="1"/>
      <w:keepLines w:val="1"/>
      <w:spacing w:after="40" w:before="240" w:lineRule="auto"/>
      <w:contextualSpacing w:val="1"/>
    </w:pPr>
    <w:rPr>
      <w:b w:val="1"/>
      <w:sz w:val="24"/>
    </w:rPr>
  </w:style>
  <w:style w:type="paragraph" w:styleId="Heading5">
    <w:name w:val="heading 5"/>
    <w:basedOn w:val="Normal"/>
    <w:next w:val="Normal"/>
    <w:pPr>
      <w:keepNext w:val="1"/>
      <w:keepLines w:val="1"/>
      <w:spacing w:after="40" w:before="220" w:lineRule="auto"/>
      <w:contextualSpacing w:val="1"/>
    </w:pPr>
    <w:rPr>
      <w:b w:val="1"/>
      <w:sz w:val="22"/>
    </w:rPr>
  </w:style>
  <w:style w:type="paragraph" w:styleId="Heading6">
    <w:name w:val="heading 6"/>
    <w:basedOn w:val="Normal"/>
    <w:next w:val="Normal"/>
    <w:pPr>
      <w:keepNext w:val="1"/>
      <w:keepLines w:val="1"/>
      <w:spacing w:after="40" w:before="200" w:lineRule="auto"/>
      <w:contextualSpacing w:val="1"/>
    </w:pPr>
    <w:rPr>
      <w:b w:val="1"/>
      <w:sz w:val="20"/>
    </w:rPr>
  </w:style>
  <w:style w:type="paragraph" w:styleId="Title">
    <w:name w:val="Title"/>
    <w:basedOn w:val="Normal"/>
    <w:next w:val="Normal"/>
    <w:pPr>
      <w:keepNext w:val="1"/>
      <w:keepLines w:val="1"/>
      <w:spacing w:after="120" w:before="480" w:lineRule="auto"/>
      <w:contextualSpacing w:val="1"/>
    </w:pPr>
    <w:rPr>
      <w:b w:val="1"/>
      <w:sz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rPr>
  </w:style>
  <w:style w:type="table" w:styleId="Table1">
    <w:basedOn w:val="TableNormal"/>
    <w:tblPr>
      <w:tblStyleRowBandSize w:val="1"/>
      <w:tblStyleColBandSize w:val="1"/>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settings" Target="settings.xml"/><Relationship Id="rId4" Type="http://schemas.openxmlformats.org/officeDocument/2006/relationships/styles" Target="styles.xml"/><Relationship Id="rId3" Type="http://schemas.openxmlformats.org/officeDocument/2006/relationships/numbering" Target="numbering.xml"/><Relationship Id="rId5" Type="http://schemas.openxmlformats.org/officeDocument/2006/relationships/image" Target="media/image01.png"/></Relationships>
</file>